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60A" w:rsidRDefault="005045BA">
      <w:r>
        <w:rPr>
          <w:noProof/>
        </w:rPr>
        <w:drawing>
          <wp:inline distT="0" distB="0" distL="0" distR="0">
            <wp:extent cx="6152515" cy="8689404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72B17F0" wp14:editId="7B423E15">
            <wp:extent cx="6152515" cy="8675863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7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260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5BA"/>
    <w:rsid w:val="0000260A"/>
    <w:rsid w:val="00504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4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5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4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5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creator>HP</dc:creator>
  <cp:lastModifiedBy>HP</cp:lastModifiedBy>
  <cp:revision>1</cp:revision>
  <dcterms:created xsi:type="dcterms:W3CDTF">2020-01-21T08:34:00Z</dcterms:created>
  <dcterms:modified xsi:type="dcterms:W3CDTF">2020-01-21T08:35:00Z</dcterms:modified>
  <cp:keywords>https://mul2-tavush.gov.am/tasks/42149/oneclick/gnumneri plan 2020.docx?token=1ed9aaf8e6615d773b13671b2d6d53f2</cp:keywords>
</cp:coreProperties>
</file>